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
        <w:rPr>
          <w:sz w:val="8"/>
        </w:rPr>
      </w:pPr>
    </w:p>
    <w:tbl>
      <w:tblPr>
        <w:tblStyle w:val="8"/>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eastAsia="zh-CN"/>
              </w:rPr>
              <w:t>长春亿利旺德福汽车零部件有限公司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sym w:font="Wingdings 2" w:char="0052"/>
            </w:r>
            <w:r>
              <w:rPr>
                <w:rFonts w:hint="eastAsia"/>
              </w:rPr>
              <w:t xml:space="preserve">控评 </w:t>
            </w:r>
            <w:r>
              <w:t xml:space="preserve">      </w:t>
            </w:r>
            <w:r>
              <w:rPr>
                <w:rFonts w:eastAsia="仿宋_GB2312"/>
                <w:sz w:val="28"/>
                <w:szCs w:val="28"/>
              </w:rPr>
              <w:sym w:font="Wingdings 2" w:char="00A3"/>
            </w:r>
            <w:r>
              <w:rPr>
                <w:rFonts w:hint="eastAsia"/>
              </w:rPr>
              <w:t xml:space="preserve">现评 </w:t>
            </w:r>
            <w:r>
              <w:t xml:space="preserve">       </w:t>
            </w:r>
            <w:r>
              <w:rPr>
                <w:rFonts w:hint="eastAsia"/>
              </w:rPr>
              <w:sym w:font="Wingdings 2" w:char="00A3"/>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sz w:val="24"/>
                <w:lang w:val="en-US"/>
              </w:rPr>
              <w:t>农安县合隆镇孙菜园子村(兴华钢构东50米)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eastAsia="宋体"/>
                <w:sz w:val="24"/>
                <w:lang w:val="en-US" w:eastAsia="zh-CN"/>
              </w:rPr>
            </w:pPr>
            <w:r>
              <w:rPr>
                <w:rFonts w:hint="eastAsia"/>
                <w:sz w:val="24"/>
                <w:lang w:val="en-US" w:eastAsia="zh-CN"/>
              </w:rPr>
              <w:t>郑雪薇</w:t>
            </w:r>
          </w:p>
        </w:tc>
        <w:tc>
          <w:tcPr>
            <w:tcW w:w="1907"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13074318585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eastAsia="zh-CN"/>
              </w:rPr>
            </w:pPr>
            <w:r>
              <w:rPr>
                <w:rFonts w:hint="default"/>
                <w:sz w:val="24"/>
                <w:lang w:val="en-US" w:eastAsia="zh-CN"/>
              </w:rPr>
              <w:t>长春亿利旺德福汽车零部件有限公司建设项目</w:t>
            </w:r>
          </w:p>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firstLine="480" w:firstLineChars="200"/>
              <w:jc w:val="both"/>
              <w:textAlignment w:val="auto"/>
              <w:rPr>
                <w:sz w:val="24"/>
              </w:rPr>
            </w:pPr>
            <w:r>
              <w:rPr>
                <w:rFonts w:hint="default"/>
                <w:sz w:val="24"/>
                <w:lang w:val="en-US" w:eastAsia="zh-CN"/>
              </w:rPr>
              <w:t>长春亿利旺德福汽车零部件有限公司成立于2010年04月20日，注册地位于农安县合隆镇孙菜园子村(兴华钢构东50米)，法定代表人为徐海。经营范围包括塑料汽车配件生产与销售。</w:t>
            </w:r>
          </w:p>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2021.</w:t>
            </w:r>
            <w:r>
              <w:rPr>
                <w:rFonts w:hint="eastAsia" w:ascii="Times New Roman" w:hAnsi="Times New Roman" w:cs="Times New Roman"/>
                <w:sz w:val="24"/>
                <w:lang w:val="en-US" w:eastAsia="zh-CN"/>
              </w:rPr>
              <w:t>12.28-12.30</w:t>
            </w:r>
          </w:p>
        </w:tc>
        <w:tc>
          <w:tcPr>
            <w:tcW w:w="2025" w:type="dxa"/>
            <w:gridSpan w:val="2"/>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sz w:val="24"/>
                <w:lang w:val="en-US"/>
              </w:rPr>
            </w:pPr>
            <w:r>
              <w:rPr>
                <w:rFonts w:hint="eastAsia"/>
                <w:sz w:val="24"/>
                <w:lang w:val="en-US" w:eastAsia="zh-CN"/>
              </w:rPr>
              <w:t>郑雪薇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rPr>
            </w:pPr>
            <w:r>
              <w:rPr>
                <w:rFonts w:hint="default" w:ascii="Times New Roman" w:hAnsi="Times New Roman" w:cs="Times New Roman"/>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Times New Roman" w:hAnsi="Times New Roman" w:cs="Times New Roman"/>
                <w:sz w:val="24"/>
                <w:lang w:val="en-US"/>
              </w:rPr>
            </w:pPr>
            <w:r>
              <w:rPr>
                <w:rFonts w:hint="default" w:ascii="Times New Roman" w:hAnsi="Times New Roman" w:cs="Times New Roman"/>
                <w:sz w:val="24"/>
                <w:lang w:val="en-US" w:eastAsia="zh-CN"/>
              </w:rPr>
              <w:t>2021.</w:t>
            </w:r>
            <w:r>
              <w:rPr>
                <w:rFonts w:hint="eastAsia" w:ascii="Times New Roman" w:hAnsi="Times New Roman" w:cs="Times New Roman"/>
                <w:sz w:val="24"/>
                <w:lang w:val="en-US" w:eastAsia="zh-CN"/>
              </w:rPr>
              <w:t>12.28-12.30</w:t>
            </w:r>
          </w:p>
        </w:tc>
        <w:tc>
          <w:tcPr>
            <w:tcW w:w="2025" w:type="dxa"/>
            <w:gridSpan w:val="2"/>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建设单位陪同人</w:t>
            </w:r>
          </w:p>
        </w:tc>
        <w:tc>
          <w:tcPr>
            <w:tcW w:w="2339" w:type="dxa"/>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sz w:val="24"/>
                <w:lang w:val="en-US" w:eastAsia="zh-CN"/>
              </w:rPr>
              <w:t>郑雪薇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8"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eastAsia="宋体"/>
                <w:b/>
                <w:bCs/>
                <w:spacing w:val="-5"/>
                <w:sz w:val="24"/>
                <w:lang w:val="en-US" w:eastAsia="zh-CN"/>
              </w:rPr>
            </w:pPr>
            <w:r>
              <w:rPr>
                <w:rFonts w:hint="eastAsia"/>
                <w:b/>
                <w:bCs/>
                <w:spacing w:val="-5"/>
                <w:sz w:val="24"/>
                <w:lang w:val="en-US" w:eastAsia="zh-Hans"/>
              </w:rPr>
              <w:t>主要存在的职业病危害因素：聚丙烯粉尘、噪声、工频电场</w:t>
            </w:r>
            <w:r>
              <w:rPr>
                <w:rFonts w:hint="eastAsia"/>
                <w:b/>
                <w:bCs/>
                <w:spacing w:val="-5"/>
                <w:sz w:val="24"/>
                <w:lang w:val="en-US" w:eastAsia="zh-CN"/>
              </w:rPr>
              <w:t>。</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Hans"/>
              </w:rPr>
            </w:pPr>
            <w:r>
              <w:rPr>
                <w:rFonts w:hint="eastAsia"/>
                <w:b/>
                <w:bCs/>
                <w:spacing w:val="-5"/>
                <w:sz w:val="24"/>
                <w:lang w:val="en-US" w:eastAsia="zh-Hans"/>
              </w:rPr>
              <w:t>检测结果：</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根据检测结果可见，各岗位接触的聚丙烯粉尘的接触限值符合《工作场所有害因素职业接触限值 第1部分：化学有害因素》的要求。</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CN"/>
              </w:rPr>
            </w:pPr>
            <w:r>
              <w:rPr>
                <w:rFonts w:hint="eastAsia"/>
                <w:b w:val="0"/>
                <w:bCs w:val="0"/>
                <w:spacing w:val="-5"/>
                <w:sz w:val="24"/>
                <w:lang w:val="en-US" w:eastAsia="zh-CN"/>
              </w:rPr>
              <w:t>各岗位接触的噪声符合《工作场所有害因素职业接触限值 第2部分：物理因素》的要求。</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z w:val="24"/>
              </w:rPr>
            </w:pPr>
            <w:r>
              <w:rPr>
                <w:rFonts w:hint="eastAsia"/>
                <w:b w:val="0"/>
                <w:bCs w:val="0"/>
                <w:spacing w:val="-5"/>
                <w:sz w:val="24"/>
                <w:lang w:val="en-US" w:eastAsia="zh-CN"/>
              </w:rPr>
              <w:t>各岗位接触的工频电场符合《工作场所有害因素职业接触限值 第2部分：物理因素》的要求。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严重</w:t>
            </w:r>
            <w:r>
              <w:rPr>
                <w:spacing w:val="-5"/>
                <w:sz w:val="24"/>
              </w:rPr>
              <w:t>的建设项目。</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建</w:t>
            </w:r>
            <w:r>
              <w:rPr>
                <w:rFonts w:hint="default"/>
                <w:b w:val="0"/>
                <w:bCs w:val="0"/>
                <w:spacing w:val="-5"/>
                <w:sz w:val="24"/>
                <w:lang w:eastAsia="zh-Hans"/>
              </w:rPr>
              <w:t xml:space="preserve">    </w:t>
            </w:r>
            <w:r>
              <w:rPr>
                <w:rFonts w:hint="eastAsia"/>
                <w:b w:val="0"/>
                <w:bCs w:val="0"/>
                <w:spacing w:val="-5"/>
                <w:sz w:val="24"/>
                <w:lang w:val="en-US" w:eastAsia="zh-Hans"/>
              </w:rPr>
              <w:t>议：</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CN"/>
              </w:rPr>
              <w:t>职</w:t>
            </w:r>
            <w:r>
              <w:rPr>
                <w:rFonts w:hint="eastAsia"/>
                <w:b w:val="0"/>
                <w:bCs w:val="0"/>
                <w:spacing w:val="-5"/>
                <w:sz w:val="24"/>
                <w:lang w:val="en-US" w:eastAsia="zh-Hans"/>
              </w:rPr>
              <w:t>业病危害防护设施</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确保职业病危害防护设施处于正常使用状态，不得擅自拆除或停止运行，定期对防护设施进行维护、维修、保养，确保处于良好的运行状态，保证除尘、排毒效率满足除尘要求。</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个人职业病防护用品</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（1）必须加强对作业人员个体防护用品使用的监督和检查，使操作工在生产作业时坚持佩戴和使用安全有效的防护用品。</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（2）制定合理工作制度，尽可能缩短工人在高噪声区域的工作时间。</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（3）应当制定高温中暑应急预案，定期进行应急救援的演习，并根据从事高温作业和高温天气作业的劳动者数量及作业条件等情况，配备应急救援人员和足量的急救药品。</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（4）企业应当为高温天气作业的劳动者供给足够的、符合卫生标准的防暑降温饮料及必需的药品。不得以发放钱物替代提供防暑降温饮料，防暑降温饮料不得充抵高温津贴。</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b w:val="0"/>
                <w:bCs w:val="0"/>
                <w:spacing w:val="-5"/>
                <w:sz w:val="24"/>
                <w:lang w:val="en-US" w:eastAsia="zh-Hans"/>
              </w:rPr>
            </w:pPr>
            <w:r>
              <w:rPr>
                <w:rFonts w:hint="eastAsia"/>
                <w:b w:val="0"/>
                <w:bCs w:val="0"/>
                <w:spacing w:val="-5"/>
                <w:sz w:val="24"/>
                <w:lang w:val="en-US" w:eastAsia="zh-Hans"/>
              </w:rPr>
              <w:t>应急救援</w:t>
            </w:r>
          </w:p>
          <w:p>
            <w:pPr>
              <w:pStyle w:val="12"/>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rFonts w:hint="eastAsia" w:eastAsia="宋体"/>
                <w:b w:val="0"/>
                <w:bCs w:val="0"/>
                <w:spacing w:val="-5"/>
                <w:sz w:val="24"/>
                <w:lang w:val="en-US" w:eastAsia="zh-CN"/>
              </w:rPr>
            </w:pPr>
            <w:r>
              <w:rPr>
                <w:rFonts w:hint="eastAsia"/>
                <w:b w:val="0"/>
                <w:bCs w:val="0"/>
                <w:spacing w:val="-5"/>
                <w:sz w:val="24"/>
                <w:lang w:val="en-US" w:eastAsia="zh-Hans"/>
              </w:rPr>
              <w:t>用人单位应加强应急演练的理论培训，应急救援设备应齐全，备品充足，定期检查、更换，事故发生时，及时向上级报告事故情况或发出救援请求、明确各部门人员的工作职责等，保证在紧急事故发生时能够在第一时间到达现场</w:t>
            </w:r>
            <w:r>
              <w:rPr>
                <w:rFonts w:hint="eastAsia"/>
                <w:b w:val="0"/>
                <w:bCs w:val="0"/>
                <w:spacing w:val="-5"/>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3" w:hRule="atLeast"/>
        </w:trPr>
        <w:tc>
          <w:tcPr>
            <w:tcW w:w="9225" w:type="dxa"/>
            <w:gridSpan w:val="5"/>
            <w:shd w:val="clear" w:color="auto" w:fill="auto"/>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技术审查专家组评审意见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2"/>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0" w:leftChars="0" w:right="0" w:rightChars="0"/>
              <w:jc w:val="center"/>
              <w:textAlignment w:val="auto"/>
              <w:rPr>
                <w:rFonts w:hint="eastAsia"/>
                <w:spacing w:val="-5"/>
                <w:sz w:val="24"/>
                <w:lang w:val="en-US" w:eastAsia="zh-CN"/>
              </w:rPr>
            </w:pPr>
            <w:r>
              <w:rPr>
                <w:rFonts w:hint="eastAsia"/>
                <w:spacing w:val="-5"/>
                <w:sz w:val="24"/>
                <w:lang w:val="en-US" w:eastAsia="zh-CN"/>
              </w:rPr>
              <w:t>完善相关评价依据，核实评价范围</w:t>
            </w:r>
          </w:p>
          <w:p>
            <w:pPr>
              <w:pStyle w:val="12"/>
              <w:keepNext w:val="0"/>
              <w:keepLines w:val="0"/>
              <w:pageBreakBefore w:val="0"/>
              <w:widowControl w:val="0"/>
              <w:numPr>
                <w:ilvl w:val="0"/>
                <w:numId w:val="1"/>
              </w:numPr>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en-US" w:eastAsia="zh-CN"/>
              </w:rPr>
              <w:t>进一步细化对职业病防护设施和应急救援设施的分析和评价</w:t>
            </w:r>
            <w:bookmarkStart w:id="0" w:name="_GoBack"/>
            <w:bookmarkEnd w:id="0"/>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posOffset>4086860</wp:posOffset>
                    </wp:positionH>
                    <wp:positionV relativeFrom="paragraph">
                      <wp:posOffset>23495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1.8pt;margin-top:1.85pt;height:144pt;width:144pt;mso-position-horizontal-relative:margin;mso-wrap-style:none;z-index:251659264;mso-width-relative:page;mso-height-relative:page;" filled="f" stroked="f" coordsize="21600,21600" o:gfxdata="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QJEr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r>
            <w:rPr>
              <w:rFonts w:hint="eastAsia" w:ascii="宋体" w:hAnsi="宋体"/>
              <w:sz w:val="18"/>
              <w:szCs w:val="18"/>
            </w:rPr>
            <w:t>项目编号：吉正光职</w:t>
          </w:r>
          <w:r>
            <w:rPr>
              <w:rFonts w:hint="eastAsia"/>
              <w:sz w:val="18"/>
              <w:szCs w:val="18"/>
              <w:lang w:val="en-US" w:eastAsia="zh-CN"/>
            </w:rPr>
            <w:t>控</w:t>
          </w:r>
          <w:r>
            <w:rPr>
              <w:rFonts w:hint="eastAsia" w:ascii="宋体" w:hAnsi="宋体"/>
              <w:sz w:val="18"/>
              <w:szCs w:val="18"/>
            </w:rPr>
            <w:t>评（</w:t>
          </w:r>
          <w:r>
            <w:rPr>
              <w:rFonts w:hint="eastAsia"/>
              <w:sz w:val="18"/>
              <w:szCs w:val="18"/>
              <w:lang w:val="en-US" w:eastAsia="zh-CN"/>
            </w:rPr>
            <w:t>2022</w:t>
          </w:r>
          <w:r>
            <w:rPr>
              <w:rFonts w:hint="eastAsia" w:ascii="宋体" w:hAnsi="宋体"/>
              <w:sz w:val="18"/>
              <w:szCs w:val="18"/>
            </w:rPr>
            <w:t xml:space="preserve">）第 </w:t>
          </w:r>
          <w:r>
            <w:rPr>
              <w:rFonts w:hint="eastAsia"/>
              <w:sz w:val="18"/>
              <w:szCs w:val="18"/>
              <w:lang w:val="en-US" w:eastAsia="zh-CN"/>
            </w:rPr>
            <w:t>001</w:t>
          </w:r>
          <w:r>
            <w:rPr>
              <w:rFonts w:hint="eastAsia" w:ascii="宋体" w:hAnsi="宋体"/>
              <w:sz w:val="18"/>
              <w:szCs w:val="18"/>
            </w:rPr>
            <w:t>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p>
      </w:tc>
    </w:tr>
  </w:tbl>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09AD5"/>
    <w:multiLevelType w:val="singleLevel"/>
    <w:tmpl w:val="6D209A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ZjViMTM3N2I4YjQwNDJlOWNmNGQxZTZjOTUyMDMifQ=="/>
  </w:docVars>
  <w:rsids>
    <w:rsidRoot w:val="00000000"/>
    <w:rsid w:val="05DF007B"/>
    <w:rsid w:val="0EE92B72"/>
    <w:rsid w:val="2B3762C6"/>
    <w:rsid w:val="3A3A6B37"/>
    <w:rsid w:val="3FBFE734"/>
    <w:rsid w:val="46B92BCD"/>
    <w:rsid w:val="4F4B6F9C"/>
    <w:rsid w:val="674F666B"/>
    <w:rsid w:val="6A114778"/>
    <w:rsid w:val="6D07106B"/>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3">
    <w:name w:val="heading 3"/>
    <w:basedOn w:val="1"/>
    <w:next w:val="1"/>
    <w:qFormat/>
    <w:uiPriority w:val="9"/>
    <w:pPr>
      <w:keepNext/>
      <w:keepLines/>
      <w:spacing w:before="260" w:beforeLines="0" w:beforeAutospacing="0" w:after="260" w:afterLines="0" w:afterAutospacing="0" w:line="415" w:lineRule="auto"/>
      <w:outlineLvl w:val="2"/>
    </w:pPr>
    <w:rPr>
      <w:b/>
      <w:sz w:val="32"/>
    </w:rPr>
  </w:style>
  <w:style w:type="character" w:default="1" w:styleId="9">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94"/>
    </w:pPr>
    <w:rPr>
      <w:sz w:val="32"/>
      <w:szCs w:val="20"/>
    </w:rPr>
  </w:style>
  <w:style w:type="paragraph" w:styleId="4">
    <w:name w:val="Normal Indent"/>
    <w:basedOn w:val="1"/>
    <w:qFormat/>
    <w:uiPriority w:val="0"/>
    <w:pPr>
      <w:spacing w:line="530" w:lineRule="exact"/>
      <w:ind w:firstLine="420" w:firstLineChars="200"/>
    </w:pPr>
    <w:rPr>
      <w:rFonts w:eastAsia="仿宋_GB2312"/>
      <w:kern w:val="0"/>
      <w:sz w:val="30"/>
      <w:szCs w:val="20"/>
    </w:rPr>
  </w:style>
  <w:style w:type="paragraph" w:styleId="5">
    <w:name w:val="Body Text"/>
    <w:basedOn w:val="1"/>
    <w:qFormat/>
    <w:uiPriority w:val="1"/>
    <w:rPr>
      <w:rFonts w:ascii="FZXiaoBiaoSong-B05S" w:hAnsi="FZXiaoBiaoSong-B05S" w:eastAsia="FZXiaoBiaoSong-B05S" w:cs="FZXiaoBiaoSong-B05S"/>
      <w:sz w:val="36"/>
      <w:szCs w:val="3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10">
    <w:name w:val="Table Normal"/>
    <w:unhideWhenUsed/>
    <w:qFormat/>
    <w:uiPriority w:val="2"/>
    <w:tblPr>
      <w:tblCellMar>
        <w:top w:w="0" w:type="dxa"/>
        <w:left w:w="0" w:type="dxa"/>
        <w:bottom w:w="0" w:type="dxa"/>
        <w:right w:w="0" w:type="dxa"/>
      </w:tblCellMar>
    </w:tblPr>
  </w:style>
  <w:style w:type="paragraph" w:customStyle="1" w:styleId="11">
    <w:name w:val="List Paragraph"/>
    <w:basedOn w:val="1"/>
    <w:qFormat/>
    <w:uiPriority w:val="1"/>
  </w:style>
  <w:style w:type="paragraph" w:customStyle="1" w:styleId="12">
    <w:name w:val="Table Paragraph"/>
    <w:basedOn w:val="1"/>
    <w:qFormat/>
    <w:uiPriority w:val="1"/>
    <w:pPr>
      <w:spacing w:before="101"/>
      <w:ind w:left="107"/>
    </w:pPr>
    <w:rPr>
      <w:rFonts w:ascii="宋体" w:hAnsi="宋体" w:eastAsia="宋体" w:cs="宋体"/>
    </w:rPr>
  </w:style>
  <w:style w:type="paragraph" w:customStyle="1" w:styleId="13">
    <w:name w:val="报告正文"/>
    <w:basedOn w:val="1"/>
    <w:qFormat/>
    <w:uiPriority w:val="0"/>
    <w:pPr>
      <w:spacing w:line="460" w:lineRule="exact"/>
      <w:ind w:firstLine="560" w:firstLineChars="200"/>
    </w:pPr>
    <w:rPr>
      <w:rFonts w:eastAsia="仿宋_GB2312"/>
      <w:kern w:val="0"/>
      <w:sz w:val="28"/>
    </w:rPr>
  </w:style>
  <w:style w:type="paragraph" w:customStyle="1" w:styleId="14">
    <w:name w:val="刘倩正文"/>
    <w:basedOn w:val="1"/>
    <w:qFormat/>
    <w:uiPriority w:val="0"/>
    <w:pPr>
      <w:spacing w:line="460" w:lineRule="exact"/>
      <w:ind w:firstLine="560" w:firstLineChars="200"/>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1505</Words>
  <Characters>1556</Characters>
  <TotalTime>2</TotalTime>
  <ScaleCrop>false</ScaleCrop>
  <LinksUpToDate>false</LinksUpToDate>
  <CharactersWithSpaces>1587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WPS_1552611389</cp:lastModifiedBy>
  <dcterms:modified xsi:type="dcterms:W3CDTF">2022-09-05T03:08:17Z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2052-11.1.0.12313</vt:lpwstr>
  </property>
  <property fmtid="{D5CDD505-2E9C-101B-9397-08002B2CF9AE}" pid="6" name="ICV">
    <vt:lpwstr>ABEE24CEFF1B47C999D06B3E31AA135D</vt:lpwstr>
  </property>
</Properties>
</file>