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洮南市煤窑加油站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洮南市煤窑加油站安全现状评价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齐乐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吉林省洮南市万宝镇红旗一街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bookmarkStart w:id="0" w:name="_GoBack"/>
            <w:r>
              <w:rPr>
                <w:rFonts w:hint="eastAsia"/>
                <w:sz w:val="18"/>
                <w:szCs w:val="18"/>
                <w:lang w:eastAsia="zh-CN"/>
              </w:rPr>
              <w:t>洮南市煤窑加油站</w:t>
            </w:r>
            <w:r>
              <w:rPr>
                <w:rFonts w:hint="eastAsia"/>
                <w:sz w:val="18"/>
                <w:szCs w:val="18"/>
              </w:rPr>
              <w:t>规模：占地面积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，站房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建筑面积110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，罩棚投影面积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96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</w:t>
            </w:r>
            <w:r>
              <w:rPr>
                <w:rFonts w:hint="eastAsia"/>
                <w:sz w:val="18"/>
                <w:szCs w:val="18"/>
              </w:rPr>
              <w:t>加油站现有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个双层SF埋地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储罐</w:t>
            </w:r>
            <w:r>
              <w:rPr>
                <w:rFonts w:hint="eastAsia"/>
                <w:sz w:val="18"/>
                <w:szCs w:val="18"/>
              </w:rPr>
              <w:t>，其中包括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m³柴油罐、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，总容积为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该加油站</w:t>
            </w:r>
            <w:r>
              <w:rPr>
                <w:rFonts w:hint="eastAsia"/>
                <w:sz w:val="18"/>
                <w:szCs w:val="18"/>
              </w:rPr>
              <w:t>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/>
                <w:sz w:val="18"/>
                <w:szCs w:val="18"/>
              </w:rPr>
              <w:t>级加油站。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加油站东侧为道路（支路）、架空通讯线、架空电力线（杆高9米，无绝缘层），南侧为土路（支路），西侧为民房（三类保护物）、民房烟囱（散发火花地点）、架空电力线（杆高7米，有绝缘层）、架空通讯线，北侧为民房（三类保护物）、民房烟囱（散发火花地点）、106县道（三级公路）、架空电力线（杆高7米，无绝缘层）、架空通讯线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，本评价认为洮南市煤窑加油站的安全条件符合运行要求，具备安全生产条件。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AFC6E37"/>
    <w:rsid w:val="2C243291"/>
    <w:rsid w:val="2CE521D2"/>
    <w:rsid w:val="2CFB1290"/>
    <w:rsid w:val="2DE346CD"/>
    <w:rsid w:val="2F537F03"/>
    <w:rsid w:val="32FE07A2"/>
    <w:rsid w:val="33557238"/>
    <w:rsid w:val="344717FA"/>
    <w:rsid w:val="3CB84718"/>
    <w:rsid w:val="3D5D7285"/>
    <w:rsid w:val="3E4F4C24"/>
    <w:rsid w:val="3F68185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2024-01-04T05:25:19Z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